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80" w:rsidRPr="00436B80" w:rsidRDefault="00436B80" w:rsidP="00436B80">
      <w:pPr>
        <w:shd w:val="clear" w:color="auto" w:fill="FFFFFF"/>
        <w:spacing w:before="225" w:after="375" w:line="288" w:lineRule="atLeast"/>
        <w:outlineLvl w:val="1"/>
        <w:rPr>
          <w:rFonts w:ascii="Tahoma" w:eastAsia="Times New Roman" w:hAnsi="Tahoma" w:cs="Tahoma"/>
          <w:b/>
          <w:bCs/>
          <w:color w:val="393939"/>
          <w:spacing w:val="9"/>
          <w:sz w:val="36"/>
          <w:szCs w:val="36"/>
          <w:lang w:val="cs-CZ" w:eastAsia="cs-CZ" w:bidi="ar-SA"/>
        </w:rPr>
      </w:pPr>
      <w:r w:rsidRPr="00436B80">
        <w:rPr>
          <w:rFonts w:ascii="Tahoma" w:eastAsia="Times New Roman" w:hAnsi="Tahoma" w:cs="Tahoma"/>
          <w:b/>
          <w:bCs/>
          <w:color w:val="393939"/>
          <w:spacing w:val="9"/>
          <w:sz w:val="36"/>
          <w:szCs w:val="36"/>
          <w:lang w:val="cs-CZ" w:eastAsia="cs-CZ" w:bidi="ar-SA"/>
        </w:rPr>
        <w:t>Krizové ošetřovné</w:t>
      </w:r>
    </w:p>
    <w:p w:rsidR="00436B80" w:rsidRPr="00436B80" w:rsidRDefault="00436B80" w:rsidP="00436B80">
      <w:pPr>
        <w:shd w:val="clear" w:color="auto" w:fill="FFFFFF"/>
        <w:spacing w:before="225" w:after="300" w:line="360" w:lineRule="atLeast"/>
        <w:jc w:val="both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val="cs-CZ" w:eastAsia="cs-CZ" w:bidi="ar-SA"/>
        </w:rPr>
      </w:pPr>
      <w:r w:rsidRPr="00436B80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val="cs-CZ" w:eastAsia="cs-CZ" w:bidi="ar-SA"/>
        </w:rPr>
        <w:t> </w:t>
      </w:r>
    </w:p>
    <w:p w:rsidR="00436B80" w:rsidRPr="00436B80" w:rsidRDefault="00436B80" w:rsidP="00436B80">
      <w:pPr>
        <w:shd w:val="clear" w:color="auto" w:fill="FFFFFF"/>
        <w:spacing w:before="225" w:after="300" w:line="360" w:lineRule="atLeast"/>
        <w:jc w:val="both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val="cs-CZ" w:eastAsia="cs-CZ" w:bidi="ar-SA"/>
        </w:rPr>
      </w:pPr>
      <w:r w:rsidRPr="00436B80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val="cs-CZ" w:eastAsia="cs-CZ" w:bidi="ar-SA"/>
        </w:rPr>
        <w:t>Aktuálně platné podmínky nároku na ošetřovné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Nárok na ošetřovné má zaměstnanec, který nemůže vykonávat v zaměstnání práci z důvodu ošetřování/péče dítěte mladšího 10 let.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Podpůrčí doba činí nejdéle 9 kalendářních dnů, nebo 16 kalendářních dnů, jde-li samoživitele/samoživitelku.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Výše ošetřovného činí 60 % denního vyměřovacího základu.</w:t>
      </w:r>
    </w:p>
    <w:p w:rsidR="00436B80" w:rsidRPr="00436B80" w:rsidRDefault="00436B80" w:rsidP="00436B80">
      <w:pPr>
        <w:shd w:val="clear" w:color="auto" w:fill="FFFFFF"/>
        <w:spacing w:before="225" w:after="300" w:line="360" w:lineRule="atLeast"/>
        <w:jc w:val="both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val="cs-CZ" w:eastAsia="cs-CZ" w:bidi="ar-SA"/>
        </w:rPr>
      </w:pPr>
      <w:r>
        <w:rPr>
          <w:rFonts w:ascii="Tahoma" w:eastAsia="Times New Roman" w:hAnsi="Tahoma" w:cs="Tahoma"/>
          <w:b/>
          <w:bCs/>
          <w:noProof/>
          <w:color w:val="393939"/>
          <w:spacing w:val="9"/>
          <w:sz w:val="27"/>
          <w:szCs w:val="27"/>
          <w:lang w:val="cs-CZ" w:eastAsia="cs-CZ" w:bidi="ar-SA"/>
        </w:rPr>
        <w:drawing>
          <wp:inline distT="0" distB="0" distL="0" distR="0">
            <wp:extent cx="9753600" cy="1428750"/>
            <wp:effectExtent l="19050" t="0" r="0" b="0"/>
            <wp:docPr id="1" name="obrázek 1" descr="https://www.mpsv.cz/documents/20142/1486593/krizove_osetrovne+%281%29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psv.cz/documents/20142/1486593/krizove_osetrovne+%281%29.jpg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B80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val="cs-CZ" w:eastAsia="cs-CZ" w:bidi="ar-SA"/>
        </w:rPr>
        <w:t>Krizové ošetřovné na podzim 2020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8. 10. 2020 schválila Vláda ČR Návrh zákona o úpravách poskytování ošetřovného v souvislosti s mimořádnými opatřeními při epidemii, a o změně zákona č. 187/2006 Sb., o nemocenském pojištění, ve znění pozdějších předpisů. </w:t>
      </w:r>
      <w:r w:rsidRPr="00436B80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Pokud návrh v této podobě projde schvalovacím procesem v Poslanecké sněmovně, Senátu a podpisem prezidenta, budou změny následující</w:t>
      </w: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: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Nárok na ošetřovné má zaměstnanec, který nemůže vykonávat v zaměstnání práci z důvodu ošetřování/péče o</w:t>
      </w:r>
    </w:p>
    <w:p w:rsidR="00436B80" w:rsidRPr="00436B80" w:rsidRDefault="00436B80" w:rsidP="00436B80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lastRenderedPageBreak/>
        <w:t>dítě mladší 10 let,</w:t>
      </w:r>
    </w:p>
    <w:p w:rsidR="00436B80" w:rsidRPr="00436B80" w:rsidRDefault="00436B80" w:rsidP="00436B80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nezaopatřené děti účastnící se školní docházky závislé na péči jiné osoby (již od stupně I.) bez omezení věku,</w:t>
      </w:r>
    </w:p>
    <w:p w:rsidR="00436B80" w:rsidRPr="00436B80" w:rsidRDefault="00436B80" w:rsidP="00436B80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osoby starší 10 let závislé na péči jiné osoby využívající služby denních, týdenních stacionářů a obdobných zařízení,</w:t>
      </w:r>
    </w:p>
    <w:p w:rsidR="00436B80" w:rsidRPr="00436B80" w:rsidRDefault="00436B80" w:rsidP="00436B80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děti, které se nemohou účastnit výuky z důvodu nařízení karantény v rodině.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Nárok na ošetřovné budou mít za výše uvedených podmínek v době mimořádných opatření i </w:t>
      </w:r>
      <w:r w:rsidRPr="00436B80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osoby pracující na dohodu o provedení práce nebo o pracovní činnosti</w:t>
      </w: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, pokud je za ně odváděno sociální pojištění.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Podpůrčí doba potrvá po celou dobu trvání mimořádného opatření (uzavřené školy či stacionáře, trvání karantény).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Výše ošetřovného činí 60 % denního vyměřovacího základu.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Nebude se vyžadovat potvrzení školy o uzavření, to bude nahrazeno čestným prohlášením pojištěnce, že musí o dítě pečovat z důvodu uzavření školy na základě mimořádného opatření.</w:t>
      </w:r>
    </w:p>
    <w:p w:rsidR="00436B80" w:rsidRPr="00436B80" w:rsidRDefault="00436B80" w:rsidP="00436B80">
      <w:pPr>
        <w:shd w:val="clear" w:color="auto" w:fill="FFFFFF"/>
        <w:spacing w:after="120" w:line="320" w:lineRule="atLeast"/>
        <w:jc w:val="both"/>
        <w:rPr>
          <w:rFonts w:ascii="Arial" w:eastAsia="Times New Roman" w:hAnsi="Arial" w:cs="Arial"/>
          <w:color w:val="393939"/>
          <w:spacing w:val="9"/>
          <w:sz w:val="23"/>
          <w:szCs w:val="23"/>
          <w:lang w:val="cs-CZ" w:eastAsia="cs-CZ" w:bidi="ar-SA"/>
        </w:rPr>
      </w:pPr>
      <w:r w:rsidRPr="00436B80">
        <w:rPr>
          <w:rFonts w:ascii="Arial" w:eastAsia="Times New Roman" w:hAnsi="Arial" w:cs="Arial"/>
          <w:color w:val="393939"/>
          <w:spacing w:val="9"/>
          <w:sz w:val="23"/>
          <w:szCs w:val="23"/>
          <w:shd w:val="clear" w:color="auto" w:fill="FFFFFF"/>
          <w:lang w:val="cs-CZ" w:eastAsia="cs-CZ" w:bidi="ar-SA"/>
        </w:rPr>
        <w:t>Navrhované změny budou platit po celou dobu platnosti mimořádných opatření, nejdéle však do 30. 6. 2021.</w:t>
      </w:r>
    </w:p>
    <w:p w:rsidR="00AD435D" w:rsidRDefault="00AD435D"/>
    <w:sectPr w:rsidR="00AD435D" w:rsidSect="00436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F4C"/>
    <w:multiLevelType w:val="multilevel"/>
    <w:tmpl w:val="7186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36B80"/>
    <w:rsid w:val="003F33CF"/>
    <w:rsid w:val="00436B80"/>
    <w:rsid w:val="008737AC"/>
    <w:rsid w:val="00A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7A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37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7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37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7A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7A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7A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7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7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737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737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737A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A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37A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37A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7A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37AC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737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737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737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737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737AC"/>
    <w:rPr>
      <w:b/>
      <w:bCs/>
    </w:rPr>
  </w:style>
  <w:style w:type="character" w:styleId="Zvraznn">
    <w:name w:val="Emphasis"/>
    <w:basedOn w:val="Standardnpsmoodstavce"/>
    <w:uiPriority w:val="20"/>
    <w:qFormat/>
    <w:rsid w:val="008737A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737AC"/>
    <w:rPr>
      <w:szCs w:val="32"/>
    </w:rPr>
  </w:style>
  <w:style w:type="paragraph" w:styleId="Odstavecseseznamem">
    <w:name w:val="List Paragraph"/>
    <w:basedOn w:val="Normln"/>
    <w:uiPriority w:val="34"/>
    <w:qFormat/>
    <w:rsid w:val="008737A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737AC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8737AC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737A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737AC"/>
    <w:rPr>
      <w:b/>
      <w:i/>
      <w:sz w:val="24"/>
    </w:rPr>
  </w:style>
  <w:style w:type="character" w:styleId="Zdraznnjemn">
    <w:name w:val="Subtle Emphasis"/>
    <w:uiPriority w:val="19"/>
    <w:qFormat/>
    <w:rsid w:val="008737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737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737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737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737A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7AC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436B80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1563</Characters>
  <Application>Microsoft Office Word</Application>
  <DocSecurity>0</DocSecurity>
  <Lines>13</Lines>
  <Paragraphs>3</Paragraphs>
  <ScaleCrop>false</ScaleCrop>
  <Company>ATC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2020-10-13T15:38:00Z</dcterms:created>
  <dcterms:modified xsi:type="dcterms:W3CDTF">2020-10-13T15:39:00Z</dcterms:modified>
</cp:coreProperties>
</file>