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E3" w:rsidRPr="00254EE3" w:rsidRDefault="00254EE3" w:rsidP="00254EE3">
      <w:pPr>
        <w:shd w:val="clear" w:color="auto" w:fill="FFFFFF"/>
        <w:spacing w:after="375" w:line="675" w:lineRule="atLeast"/>
        <w:outlineLvl w:val="0"/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kern w:val="36"/>
          <w:sz w:val="48"/>
          <w:szCs w:val="48"/>
          <w:lang w:eastAsia="cs-CZ"/>
        </w:rPr>
        <w:t>Karanténa a ošetřovné: Informace pro rodiče a školská (obdobná) zařízení.</w:t>
      </w:r>
    </w:p>
    <w:p w:rsidR="00254EE3" w:rsidRDefault="00254EE3" w:rsidP="00254EE3">
      <w:pPr>
        <w:shd w:val="clear" w:color="auto" w:fill="FFFFFF"/>
        <w:spacing w:after="600" w:line="360" w:lineRule="atLeast"/>
        <w:rPr>
          <w:rFonts w:ascii="Arial" w:eastAsia="Times New Roman" w:hAnsi="Arial" w:cs="Arial"/>
          <w:color w:val="393939"/>
          <w:spacing w:val="9"/>
          <w:sz w:val="24"/>
          <w:szCs w:val="24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4"/>
          <w:szCs w:val="24"/>
          <w:lang w:eastAsia="cs-CZ"/>
        </w:rPr>
        <w:t>V souvislosti s rozhodnutím vlády o uzavření základních, středních i vysokých škol informuje ČSSZ o nároku na ošetřovné, které mohou rodiče dětí čerpat, pokud v důsledku tohoto rozhodnutí zůstanou doma s dítětem mladším 10 let.</w:t>
      </w:r>
    </w:p>
    <w:p w:rsidR="00254EE3" w:rsidRDefault="00254EE3" w:rsidP="00254EE3">
      <w:pPr>
        <w:shd w:val="clear" w:color="auto" w:fill="FFFFFF"/>
        <w:spacing w:after="600" w:line="360" w:lineRule="atLeast"/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t>Jaké jsou podmínky vzniku nároku na ošetřovné?</w:t>
      </w:r>
    </w:p>
    <w:p w:rsidR="00254EE3" w:rsidRPr="00254EE3" w:rsidRDefault="00254EE3" w:rsidP="00254EE3">
      <w:pPr>
        <w:shd w:val="clear" w:color="auto" w:fill="FFFFFF"/>
        <w:spacing w:after="6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Rodič (jiný pečující) musí být jako zaměstnanec </w:t>
      </w:r>
      <w:r w:rsidRPr="00254EE3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účasten nemocenského pojištění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Dítě, které nemůže navštěvovat toto zařízení je </w:t>
      </w:r>
      <w:r w:rsidRPr="00254EE3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mladší 10 let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Bude-li o dítě pečovat někdo jiný než jeho rodič (např. babička), je podmínkou nároku, že s dítětem žije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br/>
        <w:t>ve</w:t>
      </w:r>
      <w:r w:rsidRPr="00254EE3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 společné domácnosti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</w:t>
      </w:r>
    </w:p>
    <w:p w:rsidR="00254EE3" w:rsidRPr="00254EE3" w:rsidRDefault="00254EE3" w:rsidP="00254EE3">
      <w:pPr>
        <w:shd w:val="clear" w:color="auto" w:fill="FFFFFF"/>
        <w:spacing w:after="375" w:line="360" w:lineRule="atLeast"/>
        <w:outlineLvl w:val="2"/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t>Jak dlouho lze ošetřovné čerpat?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Maximálně lze ošetřovné čerpat </w:t>
      </w:r>
      <w:r w:rsidRPr="00254EE3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9 dní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 Výjimkou jsou případy, kdy je rodič samoživitel. Ten může čerpat ošetřovné až </w:t>
      </w:r>
      <w:r w:rsidRPr="00254EE3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16 dní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Rodiče či jiné oprávněné osoby se přitom mohou v průběhu 9 dní (resp. 16 dní) jednou v ošetřování vystřídat.</w:t>
      </w:r>
    </w:p>
    <w:p w:rsidR="00254EE3" w:rsidRPr="00254EE3" w:rsidRDefault="00254EE3" w:rsidP="00254EE3">
      <w:pPr>
        <w:shd w:val="clear" w:color="auto" w:fill="FFFFFF"/>
        <w:spacing w:after="375" w:line="360" w:lineRule="atLeast"/>
        <w:outlineLvl w:val="2"/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t>Co dále po dočerpání ošetřovného?</w:t>
      </w:r>
    </w:p>
    <w:p w:rsid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Při péči o dítě z důvodu popsaného uzavření školského zařízení i po uplynutí prvních 9 (resp. 16) kalendářních dnů sice již ošetřovné nenáleží, jde však i nadále o omluvenou nepřítomnost v práci.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bookmarkStart w:id="0" w:name="_GoBack"/>
      <w:bookmarkEnd w:id="0"/>
    </w:p>
    <w:p w:rsidR="00254EE3" w:rsidRPr="00254EE3" w:rsidRDefault="00254EE3" w:rsidP="00254EE3">
      <w:pPr>
        <w:shd w:val="clear" w:color="auto" w:fill="FFFFFF"/>
        <w:spacing w:after="375" w:line="360" w:lineRule="atLeast"/>
        <w:outlineLvl w:val="2"/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lastRenderedPageBreak/>
        <w:t>Jaká je výše ošetřovného?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Výše ošetřovného od prvního kalendářního dne činí </w:t>
      </w:r>
      <w:r w:rsidRPr="00254EE3">
        <w:rPr>
          <w:rFonts w:ascii="Arial" w:eastAsia="Times New Roman" w:hAnsi="Arial" w:cs="Arial"/>
          <w:b/>
          <w:bCs/>
          <w:color w:val="393939"/>
          <w:spacing w:val="9"/>
          <w:sz w:val="23"/>
          <w:szCs w:val="23"/>
          <w:lang w:eastAsia="cs-CZ"/>
        </w:rPr>
        <w:t>60 % redukovaného denního vyměřovacího základu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 za kalendářní den.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Orientační výši dávky spočítá příslušná </w:t>
      </w:r>
      <w:hyperlink r:id="rId5" w:tgtFrame="_blank" w:history="1">
        <w:r w:rsidRPr="00254EE3">
          <w:rPr>
            <w:rFonts w:ascii="Arial" w:eastAsia="Times New Roman" w:hAnsi="Arial" w:cs="Arial"/>
            <w:color w:val="393939"/>
            <w:spacing w:val="9"/>
            <w:sz w:val="23"/>
            <w:szCs w:val="23"/>
            <w:u w:val="single"/>
            <w:lang w:eastAsia="cs-CZ"/>
          </w:rPr>
          <w:t>kalkulačka MPSV</w:t>
        </w:r>
      </w:hyperlink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</w:t>
      </w:r>
    </w:p>
    <w:p w:rsidR="00254EE3" w:rsidRPr="00254EE3" w:rsidRDefault="00254EE3" w:rsidP="00254EE3">
      <w:pPr>
        <w:shd w:val="clear" w:color="auto" w:fill="FFFFFF"/>
        <w:spacing w:after="375" w:line="360" w:lineRule="atLeast"/>
        <w:outlineLvl w:val="2"/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t>Jak se uplatní nárok na ošetřovné?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Nárok na ošetřovné při péči o dítě do 10 let z důvodu uzavření dětského výchovného zařízení uplatňuje zaměstnanec tiskopisem </w:t>
      </w:r>
      <w:r w:rsidRPr="00254EE3">
        <w:rPr>
          <w:rFonts w:ascii="Arial" w:eastAsia="Times New Roman" w:hAnsi="Arial" w:cs="Arial"/>
          <w:i/>
          <w:iCs/>
          <w:color w:val="393939"/>
          <w:spacing w:val="9"/>
          <w:sz w:val="23"/>
          <w:szCs w:val="23"/>
          <w:lang w:eastAsia="cs-CZ"/>
        </w:rPr>
        <w:t>Žádost o ošetřovné při péči o dítě do 10 let z důvodu uzavření výchovného zařízení (školy)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, který mu vydá ve 2 vyhotoveních výchovné zařízení (škola), které dítě navštěvuje.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Druhé vyhotovení tiskopisu je pro případ, že se rodiče při péči střídají; jinak postačuje jedno vyhotovení.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Zaměstnanec doplní část B tiskopisu a předá ho neprodleně svému zaměstnavateli, který pak podklady pro výplatu dávky předá dále příslušné OSSZ.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Dávku vyplácí OSSZ (příslušná podle sídla zaměstnavatele či jeho účtárny), a to nejpozději do 1 měsíce následujícího po dni, v němž jí byly doručeny řádně vyplněné podklady.</w:t>
      </w:r>
    </w:p>
    <w:p w:rsidR="00254EE3" w:rsidRPr="00254EE3" w:rsidRDefault="00254EE3" w:rsidP="00254EE3">
      <w:pPr>
        <w:shd w:val="clear" w:color="auto" w:fill="FFFFFF"/>
        <w:spacing w:after="375" w:line="360" w:lineRule="atLeast"/>
        <w:outlineLvl w:val="2"/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t>Kde získá škola tiskopis žádosti?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Tiskopis je k dispozici na okresních správách sociálního zabezpečení. Lze ho rovněž vytisknout z webu ČSSZ. Na vyžádání může být zaslán škole též v elektronické podobě.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i/>
          <w:iCs/>
          <w:color w:val="393939"/>
          <w:spacing w:val="9"/>
          <w:sz w:val="23"/>
          <w:szCs w:val="23"/>
          <w:lang w:eastAsia="cs-CZ"/>
        </w:rPr>
        <w:t>Tiskopis ke stažení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: </w:t>
      </w:r>
    </w:p>
    <w:p w:rsidR="00254EE3" w:rsidRPr="00254EE3" w:rsidRDefault="00254EE3" w:rsidP="00254EE3">
      <w:pPr>
        <w:numPr>
          <w:ilvl w:val="0"/>
          <w:numId w:val="1"/>
        </w:numPr>
        <w:shd w:val="clear" w:color="auto" w:fill="FFFFFF"/>
        <w:spacing w:before="100" w:beforeAutospacing="1" w:after="375" w:line="360" w:lineRule="atLeast"/>
        <w:ind w:left="390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Interaktivní tiskopis </w:t>
      </w:r>
      <w:hyperlink r:id="rId6" w:tgtFrame="_blank" w:history="1">
        <w:r w:rsidRPr="00254EE3">
          <w:rPr>
            <w:rFonts w:ascii="Arial" w:eastAsia="Times New Roman" w:hAnsi="Arial" w:cs="Arial"/>
            <w:i/>
            <w:iCs/>
            <w:color w:val="393939"/>
            <w:spacing w:val="9"/>
            <w:sz w:val="23"/>
            <w:szCs w:val="23"/>
            <w:u w:val="single"/>
            <w:lang w:eastAsia="cs-CZ"/>
          </w:rPr>
          <w:t>Žádost o ošetřovné při péči o dítě do 10 let z důvodu uzavření výchovného zařízení (školy)</w:t>
        </w:r>
      </w:hyperlink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 lze vyplnit na </w:t>
      </w:r>
      <w:proofErr w:type="spellStart"/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fldChar w:fldCharType="begin"/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instrText xml:space="preserve"> HYPERLINK "https://eportal.cssz.cz/web/portal/tiskopisy-zoppd" \t "_blank" </w:instrTex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fldChar w:fldCharType="separate"/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u w:val="single"/>
          <w:lang w:eastAsia="cs-CZ"/>
        </w:rPr>
        <w:t>ePortálu</w:t>
      </w:r>
      <w:proofErr w:type="spellEnd"/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u w:val="single"/>
          <w:lang w:eastAsia="cs-CZ"/>
        </w:rPr>
        <w:t xml:space="preserve"> ČSSZ</w:t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fldChar w:fldCharType="end"/>
      </w: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</w:t>
      </w:r>
    </w:p>
    <w:p w:rsidR="00254EE3" w:rsidRPr="00254EE3" w:rsidRDefault="00254EE3" w:rsidP="00254EE3">
      <w:pPr>
        <w:numPr>
          <w:ilvl w:val="0"/>
          <w:numId w:val="1"/>
        </w:numPr>
        <w:shd w:val="clear" w:color="auto" w:fill="FFFFFF"/>
        <w:spacing w:before="100" w:beforeAutospacing="1" w:after="375" w:line="360" w:lineRule="atLeast"/>
        <w:ind w:left="390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hyperlink r:id="rId7" w:tgtFrame="_blank" w:history="1">
        <w:r w:rsidRPr="00254EE3">
          <w:rPr>
            <w:rFonts w:ascii="Arial" w:eastAsia="Times New Roman" w:hAnsi="Arial" w:cs="Arial"/>
            <w:i/>
            <w:iCs/>
            <w:color w:val="393939"/>
            <w:spacing w:val="9"/>
            <w:sz w:val="23"/>
            <w:szCs w:val="23"/>
            <w:u w:val="single"/>
            <w:lang w:eastAsia="cs-CZ"/>
          </w:rPr>
          <w:t>Žádost o ošetřovné při péči o dítě do 10 let z důvodu uzavření výchovného zařízení (školy)</w:t>
        </w:r>
      </w:hyperlink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 k ručnímu vyplnění.</w:t>
      </w:r>
    </w:p>
    <w:p w:rsidR="00254EE3" w:rsidRPr="00254EE3" w:rsidRDefault="00254EE3" w:rsidP="00254EE3">
      <w:pPr>
        <w:numPr>
          <w:ilvl w:val="0"/>
          <w:numId w:val="1"/>
        </w:numPr>
        <w:shd w:val="clear" w:color="auto" w:fill="FFFFFF"/>
        <w:spacing w:before="100" w:beforeAutospacing="1" w:after="375" w:line="360" w:lineRule="atLeast"/>
        <w:ind w:left="390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hyperlink r:id="rId8" w:tgtFrame="_blank" w:history="1">
        <w:r w:rsidRPr="00254EE3">
          <w:rPr>
            <w:rFonts w:ascii="Arial" w:eastAsia="Times New Roman" w:hAnsi="Arial" w:cs="Arial"/>
            <w:i/>
            <w:iCs/>
            <w:color w:val="393939"/>
            <w:spacing w:val="9"/>
            <w:sz w:val="23"/>
            <w:szCs w:val="23"/>
            <w:u w:val="single"/>
            <w:lang w:eastAsia="cs-CZ"/>
          </w:rPr>
          <w:t>Žádost o ošetřovné při péči o dítě do 10 let z důvodu uzavření výchovného zařízení (školy)</w:t>
        </w:r>
      </w:hyperlink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 xml:space="preserve"> s možností vyplnění na </w:t>
      </w:r>
      <w:proofErr w:type="spellStart"/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pc</w:t>
      </w:r>
      <w:proofErr w:type="spellEnd"/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.</w:t>
      </w:r>
    </w:p>
    <w:p w:rsidR="00254EE3" w:rsidRPr="00254EE3" w:rsidRDefault="00254EE3" w:rsidP="00254EE3">
      <w:pPr>
        <w:shd w:val="clear" w:color="auto" w:fill="FFFFFF"/>
        <w:spacing w:after="375" w:line="360" w:lineRule="atLeast"/>
        <w:outlineLvl w:val="2"/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lastRenderedPageBreak/>
        <w:t>Vznikne nárok rovněž osobě samostatně výdělečně činné?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U osoby samostatně výdělečně činné nárok na ošetřovné nevzniká, ani pokud je dobrovolně přihlášena k nemocenskému pojištění.</w:t>
      </w:r>
    </w:p>
    <w:p w:rsidR="00254EE3" w:rsidRPr="00254EE3" w:rsidRDefault="00254EE3" w:rsidP="00254EE3">
      <w:pPr>
        <w:shd w:val="clear" w:color="auto" w:fill="FFFFFF"/>
        <w:spacing w:after="375" w:line="360" w:lineRule="atLeast"/>
        <w:outlineLvl w:val="2"/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</w:pPr>
      <w:r w:rsidRPr="00254EE3">
        <w:rPr>
          <w:rFonts w:ascii="Tahoma" w:eastAsia="Times New Roman" w:hAnsi="Tahoma" w:cs="Tahoma"/>
          <w:b/>
          <w:bCs/>
          <w:color w:val="393939"/>
          <w:spacing w:val="9"/>
          <w:sz w:val="27"/>
          <w:szCs w:val="27"/>
          <w:lang w:eastAsia="cs-CZ"/>
        </w:rPr>
        <w:t>Jak se postupuje v případě, že je z důvodu karantény třeba doma pečovat o více dětí?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V tomto případě lze čerpat ošetřovné pouze prvních 9 dnů (nezáleží přitom, na které z dětí bude žádost o ošetřovné vystavena). Po devíti dnech stále trvá překážka v práci, ale ošetřovné již nenáleží.</w:t>
      </w:r>
    </w:p>
    <w:p w:rsidR="00254EE3" w:rsidRPr="00254EE3" w:rsidRDefault="00254EE3" w:rsidP="00254EE3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</w:pPr>
      <w:r w:rsidRPr="00254EE3">
        <w:rPr>
          <w:rFonts w:ascii="Arial" w:eastAsia="Times New Roman" w:hAnsi="Arial" w:cs="Arial"/>
          <w:color w:val="393939"/>
          <w:spacing w:val="9"/>
          <w:sz w:val="23"/>
          <w:szCs w:val="23"/>
          <w:lang w:eastAsia="cs-CZ"/>
        </w:rPr>
        <w:t> </w:t>
      </w:r>
    </w:p>
    <w:p w:rsidR="00197A64" w:rsidRDefault="00197A64"/>
    <w:sectPr w:rsidR="0019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171D2"/>
    <w:multiLevelType w:val="multilevel"/>
    <w:tmpl w:val="B19E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68"/>
    <w:rsid w:val="00197A64"/>
    <w:rsid w:val="00254EE3"/>
    <w:rsid w:val="00E1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2621D-4FB0-4C87-9201-D1A45539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4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54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E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4E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erex">
    <w:name w:val="perex"/>
    <w:basedOn w:val="Normln"/>
    <w:rsid w:val="0025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4EE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54EE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54EE3"/>
    <w:rPr>
      <w:i/>
      <w:iCs/>
    </w:rPr>
  </w:style>
  <w:style w:type="character" w:customStyle="1" w:styleId="document-info">
    <w:name w:val="document-info"/>
    <w:basedOn w:val="Standardnpsmoodstavce"/>
    <w:rsid w:val="0025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sz.cz/documents/20143/157311/tiskopis_osetrovne_skol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sz.cz/documents/20143/157311/89_628_5.pdf/192f29d1-6677-9d93-59a7-60f8bb4b6e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rtal.cssz.cz/web/portal/tiskopisy-zoppd" TargetMode="External"/><Relationship Id="rId5" Type="http://schemas.openxmlformats.org/officeDocument/2006/relationships/hyperlink" Target="https://www.mpsv.cz/web/cz/kalkulacka-davek-v-roce-20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Kostelencová</dc:creator>
  <cp:keywords/>
  <dc:description/>
  <cp:lastModifiedBy>Irena Kostelencová</cp:lastModifiedBy>
  <cp:revision>3</cp:revision>
  <dcterms:created xsi:type="dcterms:W3CDTF">2020-03-13T12:14:00Z</dcterms:created>
  <dcterms:modified xsi:type="dcterms:W3CDTF">2020-03-13T12:16:00Z</dcterms:modified>
</cp:coreProperties>
</file>